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921" w:tblpY="641"/>
        <w:tblOverlap w:val="never"/>
        <w:tblW w:w="846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4618"/>
        <w:gridCol w:w="1575"/>
        <w:gridCol w:w="15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8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市人社局整合进驻政务服务大厅事项表（共90项）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</w:rPr>
              <w:t>事项名称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</w:rPr>
              <w:t>事项类型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等线" w:hAnsi="等线" w:eastAsia="等线" w:cs="等线"/>
                <w:b/>
                <w:bCs/>
                <w:color w:val="000000"/>
                <w:kern w:val="0"/>
                <w:sz w:val="22"/>
                <w:szCs w:val="22"/>
              </w:rPr>
              <w:t>所涉科室（机构）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人力资源服务许可审批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设立人力资源服务机构及其业务范围变更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设立人力资源服务机构及其业务范围审批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设立人力资源服务机构注销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高校毕业生特定岗位（社会保险单位缴费部分）补贴发放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劳务派遣单位法定代表人变更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劳务派遣单位名称变更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劳务派遣单位设立子公司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劳务派遣单位住所变更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劳务派遣单位注册资本变更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劳务派遣经营、变更、延续、注销许可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劳务派遣行政许可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企业实行不定时工作制和综合计算工时工作制审批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劳务派遣单位延续许可有效期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集体合同审查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录用未成年工登记备案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企业经济性裁员报告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劳动关系科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民办职业培训学校变更审批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民办职业培训学校分立审批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民办职业培训学校合并审批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民办职业培训学校终止审批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民办职业培训学校设立审批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职业培训学校筹设审批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境外就业和对外劳务合作人员换发技能人员职业资格证书申请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更正职业资格证书信息申请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遗失技能人员职业资格证书补发申请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职业技能鉴定补贴申领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职建科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博士后设站申报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专技科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职称证书发放管理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专技科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安徽省留学回国人员创新创业扶持计划申报申请受理及转报服务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专技科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专业技术人员资格证书管理服务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专技科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创业补贴申领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代缴基本医疗保险费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高校毕业生校园招聘会补贴发放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公益性岗位补贴申领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价格临时补贴申领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紧缺专业工种就业补贴和民营职业介绍机构摊位补贴发放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企业职工丧葬补助金和抚恤金申领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失业保险关系转移接续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稳岗返还（稳岗补贴）申领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吸纳贫困劳动力就业奖补申领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小微企业吸纳高校毕业生社保补贴发放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职业培训、职业介绍补贴发放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重点帮扶企业岗位补贴服务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就业登记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劳动用工备案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求职创业补贴申领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政府向社会购买基本公共就业创业服务成果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《就业创业证》申领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创业担保贷款申请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高校毕业生社保补贴申领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技能提升补贴申领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就业困难人员认定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就业困难人员社会保险补贴申领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生活费补贴申领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失业保险待遇发放账户维护申请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失业保险金申领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组织创业培训讲师选评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就业政策法规咨询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失业登记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就创中心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就业见习补贴申领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人才中心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人才集体户口管理服务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人才中心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存档人员党员组织关系的接转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人才中心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高等学校等毕业生接收手续办理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人才中心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人事代理人员专业技术职称申报服务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人才中心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二级建造师执业资格证书发放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经济专业技术资格证书发放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专业技术资格证书补（换）发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二级造价师执业资格证书发放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专业技术人员继续教育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出版专业技术人员职业资格（初级、中级）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翻译专业资格（笔译、口译）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工程咨询（投资）专业技术人员职业资格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环境影响评价工程师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勘察设计注册工程师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一级注册消防工程师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执业药师（药学、中药学）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助理社会工作师、社会工作师、高级社会工作师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注册测绘师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注册城乡规划师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注册建筑师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注册设备监理师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监理工程师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建造师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经济专业技术资格（初级、中级）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一级造价工程师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一级注册计量师、二级注册计量师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注册安全工程师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考试中心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农民工工资保障金退还办理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监察支队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4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劳动保障诚信示范单位查询服务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公共服务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等线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等线" w:eastAsia="仿宋_GB2312" w:cs="仿宋_GB2312"/>
                <w:color w:val="000000"/>
                <w:kern w:val="0"/>
                <w:sz w:val="20"/>
                <w:szCs w:val="20"/>
              </w:rPr>
              <w:t>监察支队</w:t>
            </w:r>
          </w:p>
        </w:tc>
      </w:tr>
    </w:tbl>
    <w:p>
      <w:pPr>
        <w:pStyle w:val="2"/>
      </w:pPr>
    </w:p>
    <w:p>
      <w:pPr>
        <w:ind w:firstLine="642"/>
        <w:rPr>
          <w:rFonts w:ascii="仿宋_GB2312" w:hAnsi="仿宋_GB2312" w:eastAsia="仿宋_GB2312" w:cs="仿宋_GB2312"/>
          <w:b/>
          <w:bCs/>
          <w:kern w:val="0"/>
          <w:sz w:val="32"/>
          <w:szCs w:val="32"/>
        </w:rPr>
      </w:pPr>
    </w:p>
    <w:p>
      <w:pPr>
        <w:rPr>
          <w:rFonts w:ascii="仿宋" w:hAnsi="仿宋" w:eastAsia="仿宋" w:cs="仿宋"/>
          <w:b/>
          <w:bCs/>
          <w:color w:val="222222"/>
          <w:spacing w:val="10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20106000300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00000000"/>
    <w:rsid w:val="51FA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4">
    <w:name w:val="Default Paragraph Font"/>
    <w:qFormat/>
    <w:uiPriority w:val="1"/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2630</Words>
  <Characters>2721</Characters>
  <Paragraphs>468</Paragraphs>
  <TotalTime>21</TotalTime>
  <ScaleCrop>false</ScaleCrop>
  <LinksUpToDate>false</LinksUpToDate>
  <CharactersWithSpaces>2726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2023-02-13T02:31:00Z</dcterms:created>
  <dc:creator>dell</dc:creator>
  <cp:lastModifiedBy>朱长江</cp:lastModifiedBy>
  <dcterms:modified xsi:type="dcterms:W3CDTF">2023-02-14T09:11:54Z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2D9E85CADABA421F9B2D7696D2C534E1</vt:lpwstr>
  </property>
</Properties>
</file>